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r w:rsidR="00997183">
        <w:rPr>
          <w:rFonts w:ascii="Palatino Linotype" w:hAnsi="Palatino Linotype"/>
          <w:b/>
          <w:u w:val="single"/>
        </w:rPr>
        <w:t xml:space="preserve"> (Gathering Information)</w:t>
      </w:r>
    </w:p>
    <w:p w:rsidR="00C42F17" w:rsidRPr="00796C3D" w:rsidRDefault="00C42F17" w:rsidP="00C42F17">
      <w:pPr>
        <w:rPr>
          <w:rFonts w:ascii="Palatino Linotype" w:hAnsi="Palatino Linotype"/>
          <w:sz w:val="22"/>
        </w:rPr>
      </w:pPr>
    </w:p>
    <w:p w:rsidR="00C42F17" w:rsidRDefault="00C42F17" w:rsidP="00C42F17">
      <w:pPr>
        <w:rPr>
          <w:rFonts w:ascii="Palatino Linotype" w:hAnsi="Palatino Linotype"/>
          <w:b/>
          <w:sz w:val="22"/>
        </w:rPr>
      </w:pPr>
      <w:r w:rsidRPr="00796C3D">
        <w:rPr>
          <w:rFonts w:ascii="Palatino Linotype" w:hAnsi="Palatino Linotype"/>
          <w:b/>
          <w:sz w:val="22"/>
        </w:rPr>
        <w:t>Teacher Candidate __</w:t>
      </w:r>
      <w:r w:rsidR="004C3C11">
        <w:rPr>
          <w:rFonts w:ascii="Palatino Linotype" w:hAnsi="Palatino Linotype"/>
          <w:b/>
          <w:sz w:val="22"/>
        </w:rPr>
        <w:t>Melissa Neu</w:t>
      </w:r>
      <w:r w:rsidRPr="00796C3D">
        <w:rPr>
          <w:rFonts w:ascii="Palatino Linotype" w:hAnsi="Palatino Linotype"/>
          <w:b/>
          <w:sz w:val="22"/>
        </w:rPr>
        <w:t>___ Grade Level__</w:t>
      </w:r>
      <w:r w:rsidR="00E937B8">
        <w:rPr>
          <w:rFonts w:ascii="Palatino Linotype" w:hAnsi="Palatino Linotype"/>
          <w:b/>
          <w:sz w:val="22"/>
        </w:rPr>
        <w:t>5th</w:t>
      </w:r>
      <w:r w:rsidR="000334E1">
        <w:rPr>
          <w:rFonts w:ascii="Palatino Linotype" w:hAnsi="Palatino Linotype"/>
          <w:b/>
          <w:sz w:val="22"/>
        </w:rPr>
        <w:t xml:space="preserve">____ Date of </w:t>
      </w:r>
      <w:r w:rsidRPr="00796C3D">
        <w:rPr>
          <w:rFonts w:ascii="Palatino Linotype" w:hAnsi="Palatino Linotype"/>
          <w:b/>
          <w:sz w:val="22"/>
        </w:rPr>
        <w:t>lesson___</w:t>
      </w:r>
      <w:r w:rsidR="00E937B8">
        <w:rPr>
          <w:rFonts w:ascii="Palatino Linotype" w:hAnsi="Palatino Linotype"/>
          <w:b/>
          <w:sz w:val="22"/>
        </w:rPr>
        <w:t>11/27</w:t>
      </w:r>
      <w:r w:rsidR="004C3C11">
        <w:rPr>
          <w:rFonts w:ascii="Palatino Linotype" w:hAnsi="Palatino Linotype"/>
          <w:b/>
          <w:sz w:val="22"/>
        </w:rPr>
        <w:t>/11</w:t>
      </w:r>
      <w:r w:rsidR="000334E1">
        <w:rPr>
          <w:rFonts w:ascii="Palatino Linotype" w:hAnsi="Palatino Linotype"/>
          <w:b/>
          <w:sz w:val="22"/>
        </w:rPr>
        <w:t>_</w:t>
      </w:r>
      <w:r w:rsidRPr="00796C3D">
        <w:rPr>
          <w:rFonts w:ascii="Palatino Linotype" w:hAnsi="Palatino Linotype"/>
          <w:b/>
          <w:sz w:val="22"/>
        </w:rPr>
        <w:t>___</w:t>
      </w:r>
    </w:p>
    <w:p w:rsidR="001D26BD" w:rsidRPr="00796C3D" w:rsidRDefault="001D26BD" w:rsidP="00C42F17">
      <w:pPr>
        <w:rPr>
          <w:rFonts w:ascii="Palatino Linotype" w:hAnsi="Palatino Linotype"/>
          <w:b/>
          <w:sz w:val="22"/>
        </w:rPr>
      </w:pPr>
      <w:r>
        <w:rPr>
          <w:rFonts w:ascii="Palatino Linotype" w:hAnsi="Palatino Linotype"/>
          <w:b/>
          <w:sz w:val="22"/>
        </w:rPr>
        <w:t>(Duration of 2 days)</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DA63B7" w:rsidRDefault="00DA63B7" w:rsidP="00DA63B7">
      <w:pPr>
        <w:autoSpaceDE w:val="0"/>
        <w:autoSpaceDN w:val="0"/>
        <w:adjustRightInd w:val="0"/>
        <w:rPr>
          <w:rFonts w:ascii="Arial" w:eastAsiaTheme="minorEastAsia" w:hAnsi="Arial" w:cs="Arial"/>
          <w:sz w:val="20"/>
          <w:szCs w:val="20"/>
          <w:lang w:eastAsia="ja-JP"/>
        </w:rPr>
      </w:pPr>
      <w:r>
        <w:rPr>
          <w:rFonts w:ascii="Arial" w:eastAsiaTheme="minorEastAsia" w:hAnsi="Arial" w:cs="Arial"/>
          <w:b/>
          <w:bCs/>
          <w:sz w:val="20"/>
          <w:szCs w:val="20"/>
          <w:lang w:eastAsia="ja-JP"/>
        </w:rPr>
        <w:t xml:space="preserve">DODEAS.S. STANDARDS 5SS4.c: </w:t>
      </w:r>
      <w:r>
        <w:rPr>
          <w:rFonts w:ascii="Arial" w:eastAsiaTheme="minorEastAsia" w:hAnsi="Arial" w:cs="Arial"/>
          <w:sz w:val="20"/>
          <w:szCs w:val="20"/>
          <w:lang w:eastAsia="ja-JP"/>
        </w:rPr>
        <w:t>Describe the significance of religious influences on the earliest colonies</w:t>
      </w:r>
      <w:r w:rsidR="00110C17">
        <w:rPr>
          <w:rFonts w:ascii="Arial" w:eastAsiaTheme="minorEastAsia" w:hAnsi="Arial" w:cs="Arial"/>
          <w:sz w:val="20"/>
          <w:szCs w:val="20"/>
          <w:lang w:eastAsia="ja-JP"/>
        </w:rPr>
        <w:t xml:space="preserve"> </w:t>
      </w:r>
      <w:r>
        <w:rPr>
          <w:rFonts w:ascii="Arial" w:eastAsiaTheme="minorEastAsia" w:hAnsi="Arial" w:cs="Arial"/>
          <w:sz w:val="20"/>
          <w:szCs w:val="20"/>
          <w:lang w:eastAsia="ja-JP"/>
        </w:rPr>
        <w:t>and the growth of religious toleration and free exercise of religion.</w:t>
      </w:r>
    </w:p>
    <w:p w:rsidR="000334E1" w:rsidRDefault="000334E1" w:rsidP="00C42F17">
      <w:pPr>
        <w:spacing w:after="240"/>
        <w:rPr>
          <w:rFonts w:ascii="Palatino Linotype" w:hAnsi="Palatino Linotype"/>
        </w:rPr>
      </w:pPr>
    </w:p>
    <w:p w:rsidR="00DA63B7" w:rsidRPr="00087B64" w:rsidRDefault="00DA63B7" w:rsidP="00DA63B7">
      <w:pPr>
        <w:autoSpaceDE w:val="0"/>
        <w:autoSpaceDN w:val="0"/>
        <w:adjustRightInd w:val="0"/>
        <w:rPr>
          <w:rFonts w:ascii="Arial" w:eastAsiaTheme="minorEastAsia" w:hAnsi="Arial" w:cs="Arial"/>
          <w:sz w:val="20"/>
          <w:szCs w:val="20"/>
          <w:lang w:eastAsia="ja-JP"/>
        </w:rPr>
      </w:pPr>
      <w:r>
        <w:rPr>
          <w:rFonts w:ascii="Arial" w:eastAsiaTheme="minorEastAsia" w:hAnsi="Arial" w:cs="Arial"/>
          <w:b/>
          <w:bCs/>
          <w:sz w:val="20"/>
          <w:szCs w:val="20"/>
          <w:lang w:eastAsia="ja-JP"/>
        </w:rPr>
        <w:t xml:space="preserve">DODEA ELA Standards 5E2b.7: </w:t>
      </w:r>
      <w:r>
        <w:rPr>
          <w:rFonts w:ascii="Arial" w:eastAsiaTheme="minorEastAsia" w:hAnsi="Arial" w:cs="Arial"/>
          <w:sz w:val="20"/>
          <w:szCs w:val="20"/>
          <w:lang w:eastAsia="ja-JP"/>
        </w:rPr>
        <w:t>Write or deliver research reports developed using a systematic research process (</w:t>
      </w:r>
      <w:r>
        <w:rPr>
          <w:rFonts w:ascii="Arial" w:eastAsiaTheme="minorEastAsia" w:hAnsi="Arial" w:cs="Arial"/>
          <w:i/>
          <w:iCs/>
          <w:sz w:val="20"/>
          <w:szCs w:val="20"/>
          <w:lang w:eastAsia="ja-JP"/>
        </w:rPr>
        <w:t>define the topic, gather information, determine credibility, report</w:t>
      </w:r>
    </w:p>
    <w:p w:rsidR="00DA63B7" w:rsidRDefault="00DA63B7" w:rsidP="00DA63B7">
      <w:pPr>
        <w:autoSpaceDE w:val="0"/>
        <w:autoSpaceDN w:val="0"/>
        <w:adjustRightInd w:val="0"/>
        <w:rPr>
          <w:rFonts w:ascii="Arial" w:eastAsiaTheme="minorEastAsia" w:hAnsi="Arial" w:cs="Arial"/>
          <w:sz w:val="20"/>
          <w:szCs w:val="20"/>
          <w:lang w:eastAsia="ja-JP"/>
        </w:rPr>
      </w:pPr>
      <w:proofErr w:type="gramStart"/>
      <w:r>
        <w:rPr>
          <w:rFonts w:ascii="Arial" w:eastAsiaTheme="minorEastAsia" w:hAnsi="Arial" w:cs="Arial"/>
          <w:i/>
          <w:iCs/>
          <w:sz w:val="20"/>
          <w:szCs w:val="20"/>
          <w:lang w:eastAsia="ja-JP"/>
        </w:rPr>
        <w:t>findings</w:t>
      </w:r>
      <w:proofErr w:type="gramEnd"/>
      <w:r>
        <w:rPr>
          <w:rFonts w:ascii="Arial" w:eastAsiaTheme="minorEastAsia" w:hAnsi="Arial" w:cs="Arial"/>
          <w:sz w:val="20"/>
          <w:szCs w:val="20"/>
          <w:lang w:eastAsia="ja-JP"/>
        </w:rPr>
        <w:t>), and that:</w:t>
      </w:r>
    </w:p>
    <w:p w:rsidR="00DA63B7" w:rsidRDefault="00DA63B7" w:rsidP="00DA63B7">
      <w:pPr>
        <w:autoSpaceDE w:val="0"/>
        <w:autoSpaceDN w:val="0"/>
        <w:adjustRightInd w:val="0"/>
        <w:rPr>
          <w:rFonts w:ascii="Arial" w:eastAsiaTheme="minorEastAsia" w:hAnsi="Arial" w:cs="Arial"/>
          <w:sz w:val="20"/>
          <w:szCs w:val="20"/>
          <w:lang w:eastAsia="ja-JP"/>
        </w:rPr>
      </w:pPr>
      <w:proofErr w:type="gramStart"/>
      <w:r>
        <w:rPr>
          <w:rFonts w:ascii="Arial" w:eastAsiaTheme="minorEastAsia" w:hAnsi="Arial" w:cs="Arial"/>
          <w:sz w:val="20"/>
          <w:szCs w:val="20"/>
          <w:lang w:eastAsia="ja-JP"/>
        </w:rPr>
        <w:t>a</w:t>
      </w:r>
      <w:proofErr w:type="gramEnd"/>
      <w:r>
        <w:rPr>
          <w:rFonts w:ascii="Arial" w:eastAsiaTheme="minorEastAsia" w:hAnsi="Arial" w:cs="Arial"/>
          <w:sz w:val="20"/>
          <w:szCs w:val="20"/>
          <w:lang w:eastAsia="ja-JP"/>
        </w:rPr>
        <w:t>. use information from a variety of sources and document those</w:t>
      </w:r>
    </w:p>
    <w:p w:rsidR="00DA63B7" w:rsidRDefault="00DA63B7" w:rsidP="00DA63B7">
      <w:pPr>
        <w:autoSpaceDE w:val="0"/>
        <w:autoSpaceDN w:val="0"/>
        <w:adjustRightInd w:val="0"/>
        <w:rPr>
          <w:rFonts w:ascii="Arial" w:eastAsiaTheme="minorEastAsia" w:hAnsi="Arial" w:cs="Arial"/>
          <w:sz w:val="20"/>
          <w:szCs w:val="20"/>
          <w:lang w:eastAsia="ja-JP"/>
        </w:rPr>
      </w:pPr>
      <w:proofErr w:type="gramStart"/>
      <w:r>
        <w:rPr>
          <w:rFonts w:ascii="Arial" w:eastAsiaTheme="minorEastAsia" w:hAnsi="Arial" w:cs="Arial"/>
          <w:sz w:val="20"/>
          <w:szCs w:val="20"/>
          <w:lang w:eastAsia="ja-JP"/>
        </w:rPr>
        <w:t>sources</w:t>
      </w:r>
      <w:proofErr w:type="gramEnd"/>
      <w:r>
        <w:rPr>
          <w:rFonts w:ascii="Arial" w:eastAsiaTheme="minorEastAsia" w:hAnsi="Arial" w:cs="Arial"/>
          <w:sz w:val="20"/>
          <w:szCs w:val="20"/>
          <w:lang w:eastAsia="ja-JP"/>
        </w:rPr>
        <w:t>, and</w:t>
      </w:r>
    </w:p>
    <w:p w:rsidR="00DA63B7" w:rsidRDefault="00DA63B7" w:rsidP="00DA63B7">
      <w:pPr>
        <w:autoSpaceDE w:val="0"/>
        <w:autoSpaceDN w:val="0"/>
        <w:adjustRightInd w:val="0"/>
        <w:rPr>
          <w:rFonts w:ascii="Arial" w:eastAsiaTheme="minorEastAsia" w:hAnsi="Arial" w:cs="Arial"/>
          <w:sz w:val="20"/>
          <w:szCs w:val="20"/>
          <w:lang w:eastAsia="ja-JP"/>
        </w:rPr>
      </w:pPr>
      <w:proofErr w:type="gramStart"/>
      <w:r>
        <w:rPr>
          <w:rFonts w:ascii="Arial" w:eastAsiaTheme="minorEastAsia" w:hAnsi="Arial" w:cs="Arial"/>
          <w:sz w:val="20"/>
          <w:szCs w:val="20"/>
          <w:lang w:eastAsia="ja-JP"/>
        </w:rPr>
        <w:t>b</w:t>
      </w:r>
      <w:proofErr w:type="gramEnd"/>
      <w:r>
        <w:rPr>
          <w:rFonts w:ascii="Arial" w:eastAsiaTheme="minorEastAsia" w:hAnsi="Arial" w:cs="Arial"/>
          <w:sz w:val="20"/>
          <w:szCs w:val="20"/>
          <w:lang w:eastAsia="ja-JP"/>
        </w:rPr>
        <w:t>. demonstrate that gathered information has been summarized and</w:t>
      </w:r>
    </w:p>
    <w:p w:rsidR="00DA63B7" w:rsidRDefault="00DA63B7" w:rsidP="00DA63B7">
      <w:pPr>
        <w:autoSpaceDE w:val="0"/>
        <w:autoSpaceDN w:val="0"/>
        <w:adjustRightInd w:val="0"/>
        <w:rPr>
          <w:rFonts w:ascii="Arial" w:eastAsiaTheme="minorEastAsia" w:hAnsi="Arial" w:cs="Arial"/>
          <w:sz w:val="20"/>
          <w:szCs w:val="20"/>
          <w:lang w:eastAsia="ja-JP"/>
        </w:rPr>
      </w:pPr>
      <w:proofErr w:type="gramStart"/>
      <w:r>
        <w:rPr>
          <w:rFonts w:ascii="Arial" w:eastAsiaTheme="minorEastAsia" w:hAnsi="Arial" w:cs="Arial"/>
          <w:sz w:val="20"/>
          <w:szCs w:val="20"/>
          <w:lang w:eastAsia="ja-JP"/>
        </w:rPr>
        <w:t>organize</w:t>
      </w:r>
      <w:proofErr w:type="gramEnd"/>
      <w:r>
        <w:rPr>
          <w:rFonts w:ascii="Arial" w:eastAsiaTheme="minorEastAsia" w:hAnsi="Arial" w:cs="Arial"/>
          <w:sz w:val="20"/>
          <w:szCs w:val="20"/>
          <w:lang w:eastAsia="ja-JP"/>
        </w:rPr>
        <w:t xml:space="preserve"> information by categorizing and sequencing.</w:t>
      </w:r>
    </w:p>
    <w:p w:rsidR="00DA63B7" w:rsidRDefault="00DA63B7" w:rsidP="00C42F17">
      <w:pPr>
        <w:spacing w:after="240"/>
        <w:rPr>
          <w:rFonts w:ascii="Palatino Linotype" w:hAnsi="Palatino Linotype"/>
        </w:rPr>
      </w:pPr>
    </w:p>
    <w:p w:rsidR="00DA63B7" w:rsidRPr="00332C2E" w:rsidRDefault="00DA63B7" w:rsidP="00DA63B7">
      <w:pPr>
        <w:rPr>
          <w:rFonts w:ascii="Times New Roman" w:eastAsia="Times New Roman" w:hAnsi="Times New Roman"/>
          <w:lang w:eastAsia="ja-JP"/>
        </w:rPr>
      </w:pPr>
      <w:proofErr w:type="gramStart"/>
      <w:r>
        <w:rPr>
          <w:rFonts w:ascii="Arial" w:eastAsiaTheme="minorEastAsia" w:hAnsi="Arial" w:cs="Arial"/>
          <w:b/>
          <w:sz w:val="20"/>
          <w:szCs w:val="20"/>
          <w:lang w:eastAsia="ja-JP"/>
        </w:rPr>
        <w:t xml:space="preserve">NETS Standards </w:t>
      </w:r>
      <w:r w:rsidRPr="00332C2E">
        <w:rPr>
          <w:rFonts w:ascii="Times New Roman" w:eastAsia="Times New Roman" w:hAnsi="Times New Roman"/>
          <w:b/>
          <w:bCs/>
          <w:lang w:eastAsia="ja-JP"/>
        </w:rPr>
        <w:t>3.</w:t>
      </w:r>
      <w:proofErr w:type="gramEnd"/>
      <w:r w:rsidRPr="00332C2E">
        <w:rPr>
          <w:rFonts w:ascii="Times New Roman" w:eastAsia="Times New Roman" w:hAnsi="Times New Roman"/>
          <w:lang w:eastAsia="ja-JP"/>
        </w:rPr>
        <w:t xml:space="preserve"> </w:t>
      </w:r>
      <w:r w:rsidRPr="00332C2E">
        <w:rPr>
          <w:rFonts w:ascii="Times New Roman" w:eastAsia="Times New Roman" w:hAnsi="Times New Roman"/>
          <w:b/>
          <w:bCs/>
          <w:lang w:eastAsia="ja-JP"/>
        </w:rPr>
        <w:t>Research and Information Fluency</w:t>
      </w:r>
      <w:r>
        <w:rPr>
          <w:rFonts w:ascii="Times New Roman" w:eastAsia="Times New Roman" w:hAnsi="Times New Roman"/>
          <w:lang w:eastAsia="ja-JP"/>
        </w:rPr>
        <w:t xml:space="preserve"> -</w:t>
      </w:r>
      <w:r w:rsidRPr="00332C2E">
        <w:rPr>
          <w:rFonts w:ascii="Times New Roman" w:eastAsia="Times New Roman" w:hAnsi="Times New Roman"/>
          <w:lang w:eastAsia="ja-JP"/>
        </w:rPr>
        <w:t>Students apply digital tools to gather, evaluate, and use information. Students:</w:t>
      </w:r>
    </w:p>
    <w:tbl>
      <w:tblPr>
        <w:tblpPr w:leftFromText="180" w:rightFromText="180" w:vertAnchor="text" w:horzAnchor="margin" w:tblpY="169"/>
        <w:tblW w:w="5000" w:type="pct"/>
        <w:tblCellSpacing w:w="15" w:type="dxa"/>
        <w:tblCellMar>
          <w:top w:w="15" w:type="dxa"/>
          <w:left w:w="15" w:type="dxa"/>
          <w:bottom w:w="15" w:type="dxa"/>
          <w:right w:w="15" w:type="dxa"/>
        </w:tblCellMar>
        <w:tblLook w:val="04A0"/>
      </w:tblPr>
      <w:tblGrid>
        <w:gridCol w:w="856"/>
        <w:gridCol w:w="8594"/>
      </w:tblGrid>
      <w:tr w:rsidR="00DA63B7" w:rsidRPr="00332C2E" w:rsidTr="00AC4A83">
        <w:trPr>
          <w:tblCellSpacing w:w="15" w:type="dxa"/>
        </w:trPr>
        <w:tc>
          <w:tcPr>
            <w:tcW w:w="429" w:type="pct"/>
            <w:hideMark/>
          </w:tcPr>
          <w:p w:rsidR="00DA63B7" w:rsidRPr="00332C2E" w:rsidRDefault="00DA63B7" w:rsidP="00AC4A83">
            <w:pPr>
              <w:rPr>
                <w:rFonts w:ascii="Times New Roman" w:eastAsia="Times New Roman" w:hAnsi="Times New Roman"/>
                <w:lang w:eastAsia="ja-JP"/>
              </w:rPr>
            </w:pPr>
            <w:r w:rsidRPr="00332C2E">
              <w:rPr>
                <w:rFonts w:ascii="Times New Roman" w:eastAsia="Times New Roman" w:hAnsi="Times New Roman"/>
                <w:lang w:eastAsia="ja-JP"/>
              </w:rPr>
              <w:t>a.</w:t>
            </w:r>
          </w:p>
        </w:tc>
        <w:tc>
          <w:tcPr>
            <w:tcW w:w="4524" w:type="pct"/>
            <w:vAlign w:val="center"/>
            <w:hideMark/>
          </w:tcPr>
          <w:p w:rsidR="00DA63B7" w:rsidRPr="00332C2E" w:rsidRDefault="00DA63B7" w:rsidP="00AC4A83">
            <w:pPr>
              <w:rPr>
                <w:rFonts w:ascii="Times New Roman" w:eastAsia="Times New Roman" w:hAnsi="Times New Roman"/>
                <w:lang w:eastAsia="ja-JP"/>
              </w:rPr>
            </w:pPr>
            <w:proofErr w:type="gramStart"/>
            <w:r w:rsidRPr="00332C2E">
              <w:rPr>
                <w:rFonts w:ascii="Times New Roman" w:eastAsia="Times New Roman" w:hAnsi="Times New Roman"/>
                <w:lang w:eastAsia="ja-JP"/>
              </w:rPr>
              <w:t>plan</w:t>
            </w:r>
            <w:proofErr w:type="gramEnd"/>
            <w:r w:rsidRPr="00332C2E">
              <w:rPr>
                <w:rFonts w:ascii="Times New Roman" w:eastAsia="Times New Roman" w:hAnsi="Times New Roman"/>
                <w:lang w:eastAsia="ja-JP"/>
              </w:rPr>
              <w:t xml:space="preserve"> strategies to guide inquiry.</w:t>
            </w:r>
          </w:p>
        </w:tc>
      </w:tr>
      <w:tr w:rsidR="00DA63B7" w:rsidRPr="00332C2E" w:rsidTr="00AC4A83">
        <w:trPr>
          <w:tblCellSpacing w:w="15" w:type="dxa"/>
        </w:trPr>
        <w:tc>
          <w:tcPr>
            <w:tcW w:w="429" w:type="pct"/>
            <w:hideMark/>
          </w:tcPr>
          <w:p w:rsidR="00DA63B7" w:rsidRPr="00332C2E" w:rsidRDefault="00DA63B7" w:rsidP="00AC4A83">
            <w:pPr>
              <w:rPr>
                <w:rFonts w:ascii="Times New Roman" w:eastAsia="Times New Roman" w:hAnsi="Times New Roman"/>
                <w:lang w:eastAsia="ja-JP"/>
              </w:rPr>
            </w:pPr>
            <w:r w:rsidRPr="00332C2E">
              <w:rPr>
                <w:rFonts w:ascii="Times New Roman" w:eastAsia="Times New Roman" w:hAnsi="Times New Roman"/>
                <w:lang w:eastAsia="ja-JP"/>
              </w:rPr>
              <w:t>b.</w:t>
            </w:r>
          </w:p>
        </w:tc>
        <w:tc>
          <w:tcPr>
            <w:tcW w:w="4524" w:type="pct"/>
            <w:vAlign w:val="center"/>
            <w:hideMark/>
          </w:tcPr>
          <w:p w:rsidR="00DA63B7" w:rsidRPr="00332C2E" w:rsidRDefault="00DA63B7" w:rsidP="00AC4A83">
            <w:pPr>
              <w:rPr>
                <w:rFonts w:ascii="Times New Roman" w:eastAsia="Times New Roman" w:hAnsi="Times New Roman"/>
                <w:lang w:eastAsia="ja-JP"/>
              </w:rPr>
            </w:pPr>
            <w:proofErr w:type="gramStart"/>
            <w:r w:rsidRPr="00332C2E">
              <w:rPr>
                <w:rFonts w:ascii="Times New Roman" w:eastAsia="Times New Roman" w:hAnsi="Times New Roman"/>
                <w:lang w:eastAsia="ja-JP"/>
              </w:rPr>
              <w:t>locate</w:t>
            </w:r>
            <w:proofErr w:type="gramEnd"/>
            <w:r w:rsidRPr="00332C2E">
              <w:rPr>
                <w:rFonts w:ascii="Times New Roman" w:eastAsia="Times New Roman" w:hAnsi="Times New Roman"/>
                <w:lang w:eastAsia="ja-JP"/>
              </w:rPr>
              <w:t>, organize, analyze, evaluate, synthesize, and ethically use information from a variety of sources and media.</w:t>
            </w:r>
          </w:p>
        </w:tc>
      </w:tr>
      <w:tr w:rsidR="00DA63B7" w:rsidRPr="00332C2E" w:rsidTr="00AC4A83">
        <w:trPr>
          <w:trHeight w:val="537"/>
          <w:tblCellSpacing w:w="15" w:type="dxa"/>
        </w:trPr>
        <w:tc>
          <w:tcPr>
            <w:tcW w:w="429" w:type="pct"/>
            <w:hideMark/>
          </w:tcPr>
          <w:p w:rsidR="00DA63B7" w:rsidRPr="00332C2E" w:rsidRDefault="00DA63B7" w:rsidP="00AC4A83">
            <w:pPr>
              <w:rPr>
                <w:rFonts w:ascii="Times New Roman" w:eastAsia="Times New Roman" w:hAnsi="Times New Roman"/>
                <w:lang w:eastAsia="ja-JP"/>
              </w:rPr>
            </w:pPr>
            <w:r w:rsidRPr="00332C2E">
              <w:rPr>
                <w:rFonts w:ascii="Times New Roman" w:eastAsia="Times New Roman" w:hAnsi="Times New Roman"/>
                <w:lang w:eastAsia="ja-JP"/>
              </w:rPr>
              <w:t>c.</w:t>
            </w:r>
          </w:p>
        </w:tc>
        <w:tc>
          <w:tcPr>
            <w:tcW w:w="4524" w:type="pct"/>
            <w:vAlign w:val="center"/>
            <w:hideMark/>
          </w:tcPr>
          <w:p w:rsidR="00DA63B7" w:rsidRPr="00332C2E" w:rsidRDefault="00DA63B7" w:rsidP="00AC4A83">
            <w:pPr>
              <w:rPr>
                <w:rFonts w:ascii="Times New Roman" w:eastAsia="Times New Roman" w:hAnsi="Times New Roman"/>
                <w:lang w:eastAsia="ja-JP"/>
              </w:rPr>
            </w:pPr>
            <w:r w:rsidRPr="00332C2E">
              <w:rPr>
                <w:rFonts w:ascii="Times New Roman" w:eastAsia="Times New Roman" w:hAnsi="Times New Roman"/>
                <w:lang w:eastAsia="ja-JP"/>
              </w:rPr>
              <w:t>evaluate and select information sources and digital tools based on the appropriateness to specific tasks</w:t>
            </w:r>
          </w:p>
        </w:tc>
      </w:tr>
    </w:tbl>
    <w:p w:rsidR="004C3C11" w:rsidRDefault="004C3C11" w:rsidP="00C42F17">
      <w:pPr>
        <w:rPr>
          <w:rFonts w:ascii="Palatino Linotype" w:hAnsi="Palatino Linotype"/>
        </w:rPr>
      </w:pPr>
    </w:p>
    <w:p w:rsidR="002047FD" w:rsidRPr="00796C3D" w:rsidRDefault="00E52DEF" w:rsidP="00C42F17">
      <w:pPr>
        <w:rPr>
          <w:rFonts w:ascii="Palatino Linotype" w:hAnsi="Palatino Linotype"/>
        </w:rPr>
      </w:pPr>
      <w:r>
        <w:rPr>
          <w:rFonts w:ascii="Palatino Linotype" w:hAnsi="Palatino Linotype"/>
        </w:rPr>
        <w:t xml:space="preserve">As a result of this lesson, students </w:t>
      </w:r>
      <w:r w:rsidR="00DF6CF0">
        <w:rPr>
          <w:rFonts w:ascii="Palatino Linotype" w:hAnsi="Palatino Linotype"/>
        </w:rPr>
        <w:t>will</w:t>
      </w:r>
      <w:r>
        <w:rPr>
          <w:rFonts w:ascii="Palatino Linotype" w:hAnsi="Palatino Linotype"/>
        </w:rPr>
        <w:t xml:space="preserve"> </w:t>
      </w:r>
      <w:r w:rsidR="00DF6CF0">
        <w:rPr>
          <w:rFonts w:ascii="Palatino Linotype" w:hAnsi="Palatino Linotype"/>
        </w:rPr>
        <w:t>know how to construct a graphic organizer (cluster web) as well as be able to arrange their information</w:t>
      </w:r>
      <w:r w:rsidR="002047FD">
        <w:rPr>
          <w:rFonts w:ascii="Palatino Linotype" w:hAnsi="Palatino Linotype"/>
        </w:rPr>
        <w:t xml:space="preserve"> in an organized manner about their findings of the patterns/significance of religious influences on the earliest colonies.</w:t>
      </w: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A73CAA" w:rsidRDefault="00973E38" w:rsidP="00C42F17">
      <w:pPr>
        <w:rPr>
          <w:rFonts w:ascii="Palatino Linotype" w:hAnsi="Palatino Linotype"/>
        </w:rPr>
      </w:pPr>
      <w:r>
        <w:rPr>
          <w:rFonts w:ascii="Palatino Linotype" w:hAnsi="Palatino Linotype"/>
          <w:b/>
        </w:rPr>
        <w:t>Graphic organizers-</w:t>
      </w:r>
      <w:r>
        <w:rPr>
          <w:rFonts w:ascii="Palatino Linotype" w:hAnsi="Palatino Linotype"/>
        </w:rPr>
        <w:t>Students are familiar with what graphic organizers are, but they will need to be given a mini lesson on how to make a gathering web, for this type of graphic organizer is new to them.</w:t>
      </w:r>
      <w:r w:rsidR="00671DA0">
        <w:rPr>
          <w:rFonts w:ascii="Palatino Linotype" w:hAnsi="Palatino Linotype"/>
        </w:rPr>
        <w:t xml:space="preserve"> </w:t>
      </w:r>
    </w:p>
    <w:p w:rsidR="00C57694" w:rsidRPr="00C57694" w:rsidRDefault="00C57694" w:rsidP="00C42F17">
      <w:pPr>
        <w:rPr>
          <w:rFonts w:ascii="Palatino Linotype" w:hAnsi="Palatino Linotype"/>
        </w:rPr>
      </w:pPr>
      <w:r>
        <w:rPr>
          <w:rFonts w:ascii="Palatino Linotype" w:hAnsi="Palatino Linotype"/>
          <w:b/>
        </w:rPr>
        <w:t>Paraphrasing the Main Idea-</w:t>
      </w:r>
      <w:r>
        <w:rPr>
          <w:rFonts w:ascii="Palatino Linotype" w:hAnsi="Palatino Linotype"/>
        </w:rPr>
        <w:t>Students already k</w:t>
      </w:r>
      <w:r w:rsidR="00363465">
        <w:rPr>
          <w:rFonts w:ascii="Palatino Linotype" w:hAnsi="Palatino Linotype"/>
        </w:rPr>
        <w:t>now how to read content and identify the main idea of the text. Having this skill is essential when developing graphic organizers.</w:t>
      </w:r>
      <w:r>
        <w:rPr>
          <w:rFonts w:ascii="Palatino Linotype" w:hAnsi="Palatino Linotype"/>
        </w:rPr>
        <w:t xml:space="preserve"> </w:t>
      </w:r>
    </w:p>
    <w:p w:rsidR="00973E38" w:rsidRPr="00973E38" w:rsidRDefault="00973E38"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1D26BD" w:rsidRDefault="001D26BD" w:rsidP="001D26BD">
      <w:pPr>
        <w:ind w:left="720"/>
        <w:rPr>
          <w:rFonts w:ascii="Palatino Linotype" w:hAnsi="Palatino Linotype"/>
        </w:rPr>
      </w:pPr>
      <w:r w:rsidRPr="001D26BD">
        <w:rPr>
          <w:rFonts w:ascii="Palatino Linotype" w:hAnsi="Palatino Linotype"/>
        </w:rPr>
        <w:t>As a result of this lesson, Students should understand that taking their researched information and organizing it into a graphic organizer (cluster web) essentially keeps information organized and promotes understanding and clarification in their research process.</w:t>
      </w:r>
    </w:p>
    <w:p w:rsidR="006355B2" w:rsidRPr="006355B2" w:rsidRDefault="006355B2" w:rsidP="006355B2">
      <w:pPr>
        <w:autoSpaceDE w:val="0"/>
        <w:autoSpaceDN w:val="0"/>
        <w:adjustRightInd w:val="0"/>
        <w:ind w:left="720"/>
        <w:rPr>
          <w:rFonts w:ascii="Palatino Linotype" w:eastAsiaTheme="minorEastAsia" w:hAnsi="Palatino Linotype" w:cs="Arial"/>
          <w:lang w:eastAsia="ja-JP"/>
        </w:rPr>
      </w:pPr>
      <w:r w:rsidRPr="006355B2">
        <w:rPr>
          <w:rFonts w:ascii="Palatino Linotype" w:hAnsi="Palatino Linotype"/>
        </w:rPr>
        <w:t>Also,</w:t>
      </w:r>
      <w:r w:rsidR="00FF6FDF">
        <w:rPr>
          <w:rFonts w:ascii="Palatino Linotype" w:hAnsi="Palatino Linotype"/>
        </w:rPr>
        <w:t xml:space="preserve"> by constructing their own cluster web,</w:t>
      </w:r>
      <w:r w:rsidRPr="006355B2">
        <w:rPr>
          <w:rFonts w:ascii="Palatino Linotype" w:hAnsi="Palatino Linotype"/>
        </w:rPr>
        <w:t xml:space="preserve"> students should have identified </w:t>
      </w:r>
      <w:r>
        <w:rPr>
          <w:rFonts w:ascii="Palatino Linotype" w:hAnsi="Palatino Linotype"/>
        </w:rPr>
        <w:t xml:space="preserve">and described </w:t>
      </w:r>
      <w:r w:rsidRPr="006355B2">
        <w:rPr>
          <w:rFonts w:ascii="Palatino Linotype" w:hAnsi="Palatino Linotype"/>
        </w:rPr>
        <w:t xml:space="preserve">the </w:t>
      </w:r>
      <w:r>
        <w:rPr>
          <w:rFonts w:ascii="Palatino Linotype" w:hAnsi="Palatino Linotype"/>
        </w:rPr>
        <w:t xml:space="preserve">patterns and </w:t>
      </w:r>
      <w:r w:rsidRPr="006355B2">
        <w:rPr>
          <w:rFonts w:ascii="Palatino Linotype" w:eastAsiaTheme="minorEastAsia" w:hAnsi="Palatino Linotype" w:cs="Arial"/>
          <w:lang w:eastAsia="ja-JP"/>
        </w:rPr>
        <w:t>signific</w:t>
      </w:r>
      <w:r>
        <w:rPr>
          <w:rFonts w:ascii="Palatino Linotype" w:eastAsiaTheme="minorEastAsia" w:hAnsi="Palatino Linotype" w:cs="Arial"/>
          <w:lang w:eastAsia="ja-JP"/>
        </w:rPr>
        <w:t xml:space="preserve">ance of religious influences of </w:t>
      </w:r>
      <w:r w:rsidRPr="006355B2">
        <w:rPr>
          <w:rFonts w:ascii="Palatino Linotype" w:eastAsiaTheme="minorEastAsia" w:hAnsi="Palatino Linotype" w:cs="Arial"/>
          <w:lang w:eastAsia="ja-JP"/>
        </w:rPr>
        <w:t>the earliest colonies</w:t>
      </w:r>
      <w:r>
        <w:rPr>
          <w:rFonts w:ascii="Palatino Linotype" w:eastAsiaTheme="minorEastAsia" w:hAnsi="Palatino Linotype" w:cs="Arial"/>
          <w:lang w:eastAsia="ja-JP"/>
        </w:rPr>
        <w:t>.</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rsidR="00C42F17" w:rsidRDefault="00FF6FDF" w:rsidP="00C42F17">
      <w:pPr>
        <w:rPr>
          <w:rFonts w:ascii="Palatino Linotype" w:hAnsi="Palatino Linotype"/>
        </w:rPr>
      </w:pPr>
      <w:r>
        <w:rPr>
          <w:rFonts w:ascii="Palatino Linotype" w:hAnsi="Palatino Linotype"/>
        </w:rPr>
        <w:t>By the end of day 2</w:t>
      </w:r>
      <w:r w:rsidR="00F2211E">
        <w:rPr>
          <w:rFonts w:ascii="Palatino Linotype" w:hAnsi="Palatino Linotype"/>
        </w:rPr>
        <w:t xml:space="preserve">, students should be finished with their cluster webs and had them viewed </w:t>
      </w:r>
      <w:r w:rsidR="000122B1">
        <w:rPr>
          <w:rFonts w:ascii="Palatino Linotype" w:hAnsi="Palatino Linotype"/>
        </w:rPr>
        <w:t>by me</w:t>
      </w:r>
      <w:r w:rsidR="00F2211E">
        <w:rPr>
          <w:rFonts w:ascii="Palatino Linotype" w:hAnsi="Palatino Linotype"/>
        </w:rPr>
        <w:t xml:space="preserve"> </w:t>
      </w:r>
      <w:r w:rsidR="000D4405">
        <w:rPr>
          <w:rFonts w:ascii="Palatino Linotype" w:hAnsi="Palatino Linotype"/>
        </w:rPr>
        <w:t>(Informal Assessment</w:t>
      </w:r>
      <w:r w:rsidR="000122B1">
        <w:rPr>
          <w:rFonts w:ascii="Palatino Linotype" w:hAnsi="Palatino Linotype"/>
        </w:rPr>
        <w:t>-checked for completion</w:t>
      </w:r>
      <w:r w:rsidR="000D4405">
        <w:rPr>
          <w:rFonts w:ascii="Palatino Linotype" w:hAnsi="Palatino Linotype"/>
        </w:rPr>
        <w:t>)</w:t>
      </w:r>
      <w:r w:rsidR="000122B1">
        <w:rPr>
          <w:rFonts w:ascii="Palatino Linotype" w:hAnsi="Palatino Linotype"/>
        </w:rPr>
        <w:t>.</w:t>
      </w:r>
      <w:r w:rsidR="00F2211E">
        <w:rPr>
          <w:rFonts w:ascii="Palatino Linotype" w:hAnsi="Palatino Linotype"/>
        </w:rPr>
        <w:t xml:space="preserve"> </w:t>
      </w:r>
      <w:r w:rsidR="00144F2B">
        <w:rPr>
          <w:rFonts w:ascii="Palatino Linotype" w:hAnsi="Palatino Linotype"/>
        </w:rPr>
        <w:t>If students</w:t>
      </w:r>
      <w:r w:rsidR="005156D8">
        <w:rPr>
          <w:rFonts w:ascii="Palatino Linotype" w:hAnsi="Palatino Linotype"/>
        </w:rPr>
        <w:t>/groups</w:t>
      </w:r>
      <w:r w:rsidR="00144F2B">
        <w:rPr>
          <w:rFonts w:ascii="Palatino Linotype" w:hAnsi="Palatino Linotype"/>
        </w:rPr>
        <w:t xml:space="preserve"> need to revise or need extra help, I will reserve a table where I will be able to </w:t>
      </w:r>
      <w:r w:rsidR="0052656C">
        <w:rPr>
          <w:rFonts w:ascii="Palatino Linotype" w:hAnsi="Palatino Linotype"/>
        </w:rPr>
        <w:t>help them.</w:t>
      </w:r>
    </w:p>
    <w:p w:rsidR="000B385A" w:rsidRDefault="000B385A" w:rsidP="00C42F17">
      <w:pPr>
        <w:rPr>
          <w:rFonts w:ascii="Palatino Linotype" w:hAnsi="Palatino Linotype"/>
        </w:rPr>
      </w:pPr>
    </w:p>
    <w:p w:rsidR="000B385A" w:rsidRPr="00796C3D" w:rsidRDefault="000B385A" w:rsidP="00C42F17">
      <w:pPr>
        <w:rPr>
          <w:rFonts w:ascii="Palatino Linotype" w:hAnsi="Palatino Linotype"/>
        </w:rPr>
      </w:pPr>
      <w:r>
        <w:rPr>
          <w:rFonts w:ascii="Palatino Linotype" w:hAnsi="Palatino Linotype"/>
        </w:rPr>
        <w:t>Individual student journals will also be turned in as an informal assessment.</w:t>
      </w: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rsidR="002017C3" w:rsidRDefault="002017C3" w:rsidP="00C42F17">
      <w:pPr>
        <w:rPr>
          <w:rFonts w:ascii="Palatino Linotype" w:hAnsi="Palatino Linotype"/>
          <w:sz w:val="18"/>
          <w:szCs w:val="18"/>
        </w:rPr>
      </w:pPr>
      <w:r>
        <w:rPr>
          <w:rFonts w:ascii="Palatino Linotype" w:hAnsi="Palatino Linotype"/>
          <w:sz w:val="18"/>
          <w:szCs w:val="18"/>
        </w:rPr>
        <w:t>Computers (10)</w:t>
      </w:r>
    </w:p>
    <w:p w:rsidR="002017C3" w:rsidRDefault="002017C3" w:rsidP="00C42F17">
      <w:pPr>
        <w:rPr>
          <w:rFonts w:ascii="Palatino Linotype" w:hAnsi="Palatino Linotype"/>
          <w:sz w:val="18"/>
          <w:szCs w:val="18"/>
        </w:rPr>
      </w:pPr>
      <w:r>
        <w:rPr>
          <w:rFonts w:ascii="Palatino Linotype" w:hAnsi="Palatino Linotype"/>
          <w:sz w:val="18"/>
          <w:szCs w:val="18"/>
        </w:rPr>
        <w:t>Paper</w:t>
      </w:r>
    </w:p>
    <w:p w:rsidR="002017C3" w:rsidRDefault="002017C3" w:rsidP="00C42F17">
      <w:pPr>
        <w:rPr>
          <w:rFonts w:ascii="Palatino Linotype" w:hAnsi="Palatino Linotype"/>
          <w:sz w:val="18"/>
          <w:szCs w:val="18"/>
        </w:rPr>
      </w:pPr>
      <w:r>
        <w:rPr>
          <w:rFonts w:ascii="Palatino Linotype" w:hAnsi="Palatino Linotype"/>
          <w:sz w:val="18"/>
          <w:szCs w:val="18"/>
        </w:rPr>
        <w:t>Writing utensils</w:t>
      </w:r>
    </w:p>
    <w:p w:rsidR="002017C3" w:rsidRDefault="002017C3" w:rsidP="00C42F17">
      <w:pPr>
        <w:rPr>
          <w:rFonts w:ascii="Palatino Linotype" w:hAnsi="Palatino Linotype"/>
          <w:sz w:val="18"/>
          <w:szCs w:val="18"/>
        </w:rPr>
      </w:pPr>
      <w:r>
        <w:rPr>
          <w:rFonts w:ascii="Palatino Linotype" w:hAnsi="Palatino Linotype"/>
          <w:sz w:val="18"/>
          <w:szCs w:val="18"/>
        </w:rPr>
        <w:t>Printer</w:t>
      </w:r>
    </w:p>
    <w:p w:rsidR="002017C3" w:rsidRDefault="00BE158A" w:rsidP="00C42F17">
      <w:pPr>
        <w:rPr>
          <w:rFonts w:ascii="Palatino Linotype" w:hAnsi="Palatino Linotype"/>
          <w:sz w:val="18"/>
          <w:szCs w:val="18"/>
        </w:rPr>
      </w:pPr>
      <w:r>
        <w:rPr>
          <w:rFonts w:ascii="Palatino Linotype" w:hAnsi="Palatino Linotype"/>
          <w:sz w:val="18"/>
          <w:szCs w:val="18"/>
        </w:rPr>
        <w:t>Whiteboard</w:t>
      </w:r>
    </w:p>
    <w:p w:rsidR="00C42F17" w:rsidRDefault="00BE158A" w:rsidP="00C42F17">
      <w:pPr>
        <w:rPr>
          <w:rFonts w:ascii="Palatino Linotype" w:hAnsi="Palatino Linotype"/>
          <w:sz w:val="18"/>
          <w:szCs w:val="18"/>
        </w:rPr>
      </w:pPr>
      <w:r>
        <w:rPr>
          <w:rFonts w:ascii="Palatino Linotype" w:hAnsi="Palatino Linotype"/>
          <w:sz w:val="18"/>
          <w:szCs w:val="18"/>
        </w:rPr>
        <w:t>Journals</w:t>
      </w:r>
    </w:p>
    <w:p w:rsidR="000E562C" w:rsidRPr="00796C3D" w:rsidRDefault="000E562C" w:rsidP="00C42F17">
      <w:pPr>
        <w:rPr>
          <w:rFonts w:ascii="Palatino Linotype" w:hAnsi="Palatino Linotype"/>
          <w:b/>
          <w:u w:val="single"/>
        </w:rPr>
      </w:pPr>
      <w:r>
        <w:rPr>
          <w:rFonts w:ascii="Palatino Linotype" w:hAnsi="Palatino Linotype"/>
          <w:sz w:val="18"/>
          <w:szCs w:val="18"/>
        </w:rPr>
        <w:t>Cluster Web Format Worksheet (16)</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w:t>
      </w:r>
      <w:proofErr w:type="gramStart"/>
      <w:r w:rsidRPr="00796C3D">
        <w:rPr>
          <w:rFonts w:ascii="Palatino Linotype" w:hAnsi="Palatino Linotype"/>
          <w:sz w:val="18"/>
          <w:szCs w:val="18"/>
        </w:rPr>
        <w:t>Explains</w:t>
      </w:r>
      <w:proofErr w:type="gramEnd"/>
      <w:r w:rsidRPr="00796C3D">
        <w:rPr>
          <w:rFonts w:ascii="Palatino Linotype" w:hAnsi="Palatino Linotype"/>
          <w:sz w:val="18"/>
          <w:szCs w:val="18"/>
        </w:rPr>
        <w:t xml:space="preserve">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Default="00FF0F5F" w:rsidP="00C42F17">
      <w:pPr>
        <w:rPr>
          <w:rFonts w:ascii="Verdana" w:hAnsi="Verdana" w:cs="Arial"/>
          <w:sz w:val="20"/>
          <w:szCs w:val="20"/>
        </w:rPr>
      </w:pPr>
      <w:r>
        <w:rPr>
          <w:rFonts w:ascii="Palatino Linotype" w:hAnsi="Palatino Linotype"/>
          <w:b/>
        </w:rPr>
        <w:t>Ind</w:t>
      </w:r>
      <w:r w:rsidR="00BE158A">
        <w:rPr>
          <w:rFonts w:ascii="Palatino Linotype" w:hAnsi="Palatino Linotype"/>
          <w:b/>
        </w:rPr>
        <w:t>irect Instruction-</w:t>
      </w:r>
      <w:r>
        <w:rPr>
          <w:rFonts w:ascii="Palatino Linotype" w:hAnsi="Palatino Linotype"/>
          <w:b/>
        </w:rPr>
        <w:t xml:space="preserve"> </w:t>
      </w:r>
      <w:r>
        <w:rPr>
          <w:rFonts w:ascii="Verdana" w:hAnsi="Verdana" w:cs="Arial"/>
          <w:sz w:val="20"/>
          <w:szCs w:val="20"/>
        </w:rPr>
        <w:t xml:space="preserve">There is a high level of student involvement in observing, investigating, drawing inferences from data and research. </w:t>
      </w:r>
      <w:r w:rsidR="00F630CA">
        <w:rPr>
          <w:rFonts w:ascii="Verdana" w:hAnsi="Verdana" w:cs="Arial"/>
          <w:sz w:val="20"/>
          <w:szCs w:val="20"/>
        </w:rPr>
        <w:t xml:space="preserve">The </w:t>
      </w:r>
      <w:r w:rsidR="002F0983">
        <w:rPr>
          <w:rFonts w:ascii="Verdana" w:hAnsi="Verdana" w:cs="Arial"/>
          <w:sz w:val="20"/>
          <w:szCs w:val="20"/>
        </w:rPr>
        <w:t>role of the teacher shifts from lecturer/director to that of facilitator, supporter, and resource person.</w:t>
      </w:r>
    </w:p>
    <w:p w:rsidR="002F0983" w:rsidRPr="00796C3D" w:rsidRDefault="002F0983" w:rsidP="00C42F17">
      <w:pPr>
        <w:rPr>
          <w:rFonts w:ascii="Palatino Linotype" w:hAnsi="Palatino Linotype"/>
          <w:b/>
        </w:rPr>
      </w:pPr>
      <w:r>
        <w:rPr>
          <w:rFonts w:ascii="Verdana" w:hAnsi="Verdana" w:cs="Arial"/>
          <w:sz w:val="20"/>
          <w:szCs w:val="20"/>
        </w:rPr>
        <w:br/>
        <w:t>I chose the indirect instruction approach because</w:t>
      </w:r>
      <w:r w:rsidR="00EE3DC3">
        <w:rPr>
          <w:rFonts w:ascii="Verdana" w:hAnsi="Verdana" w:cs="Arial"/>
          <w:sz w:val="20"/>
          <w:szCs w:val="20"/>
        </w:rPr>
        <w:t xml:space="preserve"> I wanted students to explore </w:t>
      </w:r>
      <w:r w:rsidR="005B2C4E">
        <w:rPr>
          <w:rFonts w:ascii="Verdana" w:hAnsi="Verdana" w:cs="Arial"/>
          <w:sz w:val="20"/>
          <w:szCs w:val="20"/>
        </w:rPr>
        <w:t>and find patterns on their own with little teacher involvement.</w:t>
      </w:r>
      <w:r w:rsidR="00D0010C">
        <w:rPr>
          <w:rFonts w:ascii="Verdana" w:hAnsi="Verdana" w:cs="Arial"/>
          <w:sz w:val="20"/>
          <w:szCs w:val="20"/>
        </w:rPr>
        <w:t xml:space="preserve"> By the time students finished their webs, they shoul</w:t>
      </w:r>
      <w:r w:rsidR="008364C6">
        <w:rPr>
          <w:rFonts w:ascii="Verdana" w:hAnsi="Verdana" w:cs="Arial"/>
          <w:sz w:val="20"/>
          <w:szCs w:val="20"/>
        </w:rPr>
        <w:t>d have understood the importance of organizing their information.</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1473D5" w:rsidRDefault="001473D5" w:rsidP="001473D5">
      <w:pPr>
        <w:ind w:left="720" w:firstLine="45"/>
        <w:rPr>
          <w:rFonts w:ascii="Arial" w:hAnsi="Arial" w:cs="Arial"/>
          <w:b/>
          <w:bCs/>
          <w:sz w:val="20"/>
          <w:szCs w:val="20"/>
        </w:rPr>
      </w:pPr>
      <w:r>
        <w:rPr>
          <w:rFonts w:ascii="Arial" w:hAnsi="Arial" w:cs="Arial"/>
          <w:b/>
          <w:bCs/>
          <w:sz w:val="20"/>
          <w:szCs w:val="20"/>
        </w:rPr>
        <w:lastRenderedPageBreak/>
        <w:t xml:space="preserve">I will start the lesson by providing the ‘hook’ for my graphic organizer mini lesson. I will </w:t>
      </w:r>
      <w:r w:rsidR="008E550D">
        <w:rPr>
          <w:rFonts w:ascii="Arial" w:hAnsi="Arial" w:cs="Arial"/>
          <w:b/>
          <w:bCs/>
          <w:sz w:val="20"/>
          <w:szCs w:val="20"/>
        </w:rPr>
        <w:t xml:space="preserve">have the cluster web example projected onto the whiteboard utilizing the </w:t>
      </w:r>
      <w:r w:rsidR="006B46F2">
        <w:rPr>
          <w:rFonts w:ascii="Arial" w:hAnsi="Arial" w:cs="Arial"/>
          <w:b/>
          <w:bCs/>
          <w:sz w:val="20"/>
          <w:szCs w:val="20"/>
        </w:rPr>
        <w:t>smart</w:t>
      </w:r>
      <w:r w:rsidR="00AF51B1">
        <w:rPr>
          <w:rFonts w:ascii="Arial" w:hAnsi="Arial" w:cs="Arial"/>
          <w:b/>
          <w:bCs/>
          <w:sz w:val="20"/>
          <w:szCs w:val="20"/>
        </w:rPr>
        <w:t xml:space="preserve"> </w:t>
      </w:r>
      <w:r w:rsidR="006B46F2">
        <w:rPr>
          <w:rFonts w:ascii="Arial" w:hAnsi="Arial" w:cs="Arial"/>
          <w:b/>
          <w:bCs/>
          <w:sz w:val="20"/>
          <w:szCs w:val="20"/>
        </w:rPr>
        <w:t>board.</w:t>
      </w:r>
      <w:r w:rsidR="00AF51B1">
        <w:rPr>
          <w:rFonts w:ascii="Arial" w:hAnsi="Arial" w:cs="Arial"/>
          <w:b/>
          <w:bCs/>
          <w:sz w:val="20"/>
          <w:szCs w:val="20"/>
        </w:rPr>
        <w:t xml:space="preserve"> I will allow students a few minutes to analyze the cluster web.</w:t>
      </w:r>
    </w:p>
    <w:p w:rsidR="0079424F" w:rsidRDefault="0079424F" w:rsidP="001473D5">
      <w:pPr>
        <w:ind w:left="720" w:firstLine="45"/>
        <w:rPr>
          <w:rFonts w:ascii="Arial" w:hAnsi="Arial" w:cs="Arial"/>
          <w:b/>
          <w:bCs/>
          <w:sz w:val="20"/>
          <w:szCs w:val="20"/>
        </w:rPr>
      </w:pPr>
    </w:p>
    <w:p w:rsidR="0079424F" w:rsidRDefault="0079424F" w:rsidP="001473D5">
      <w:pPr>
        <w:ind w:left="720" w:firstLine="45"/>
        <w:rPr>
          <w:rFonts w:ascii="Arial" w:hAnsi="Arial" w:cs="Arial"/>
          <w:b/>
          <w:bCs/>
          <w:sz w:val="20"/>
          <w:szCs w:val="20"/>
        </w:rPr>
      </w:pPr>
      <w:r>
        <w:rPr>
          <w:rFonts w:ascii="Arial" w:hAnsi="Arial" w:cs="Arial"/>
          <w:b/>
          <w:bCs/>
          <w:sz w:val="20"/>
          <w:szCs w:val="20"/>
        </w:rPr>
        <w:t>I will then:</w:t>
      </w:r>
    </w:p>
    <w:p w:rsidR="0079424F" w:rsidRDefault="0079424F" w:rsidP="0079424F">
      <w:pPr>
        <w:pStyle w:val="ListParagraph"/>
        <w:numPr>
          <w:ilvl w:val="0"/>
          <w:numId w:val="2"/>
        </w:numPr>
      </w:pPr>
      <w:r>
        <w:rPr>
          <w:rFonts w:ascii="Arial" w:hAnsi="Arial" w:cs="Arial"/>
          <w:b/>
          <w:bCs/>
          <w:sz w:val="20"/>
          <w:szCs w:val="20"/>
        </w:rPr>
        <w:tab/>
      </w:r>
      <w:r>
        <w:t>Ask Probing questions like:</w:t>
      </w:r>
    </w:p>
    <w:p w:rsidR="0079424F" w:rsidRDefault="0079424F" w:rsidP="0079424F">
      <w:pPr>
        <w:pStyle w:val="ListParagraph"/>
        <w:numPr>
          <w:ilvl w:val="1"/>
          <w:numId w:val="2"/>
        </w:numPr>
      </w:pPr>
      <w:r>
        <w:t>What is organization?</w:t>
      </w:r>
    </w:p>
    <w:p w:rsidR="0079424F" w:rsidRDefault="0079424F" w:rsidP="0079424F">
      <w:pPr>
        <w:pStyle w:val="ListParagraph"/>
        <w:numPr>
          <w:ilvl w:val="1"/>
          <w:numId w:val="2"/>
        </w:numPr>
      </w:pPr>
      <w:r>
        <w:t>How do we keep ourselves organized?</w:t>
      </w:r>
    </w:p>
    <w:p w:rsidR="0079424F" w:rsidRDefault="0079424F" w:rsidP="0079424F">
      <w:pPr>
        <w:pStyle w:val="ListParagraph"/>
        <w:numPr>
          <w:ilvl w:val="0"/>
          <w:numId w:val="2"/>
        </w:numPr>
      </w:pPr>
      <w:r>
        <w:t>Write student suggestions on the board. Scaffold students when needed.</w:t>
      </w:r>
    </w:p>
    <w:p w:rsidR="0079424F" w:rsidRDefault="0079424F" w:rsidP="0079424F">
      <w:pPr>
        <w:pStyle w:val="ListParagraph"/>
        <w:numPr>
          <w:ilvl w:val="0"/>
          <w:numId w:val="2"/>
        </w:numPr>
      </w:pPr>
      <w:r>
        <w:t>Discuss with the class that they will be making their own cluster web graphic organizer</w:t>
      </w:r>
      <w:r w:rsidR="002660A2">
        <w:t xml:space="preserve"> for their unit</w:t>
      </w:r>
      <w:r>
        <w:t>.</w:t>
      </w:r>
    </w:p>
    <w:p w:rsidR="00C42F17" w:rsidRPr="00796C3D" w:rsidRDefault="00C42F17" w:rsidP="00C42F17">
      <w:pPr>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973E38" w:rsidRDefault="00973E38" w:rsidP="00C42F17">
      <w:pPr>
        <w:ind w:left="720"/>
        <w:rPr>
          <w:rFonts w:ascii="Palatino Linotype" w:hAnsi="Palatino Linotype"/>
          <w:b/>
        </w:rPr>
      </w:pPr>
    </w:p>
    <w:p w:rsidR="008B2038" w:rsidRDefault="008B2038" w:rsidP="008B2038">
      <w:pPr>
        <w:pStyle w:val="ListParagraph"/>
        <w:numPr>
          <w:ilvl w:val="0"/>
          <w:numId w:val="2"/>
        </w:numPr>
      </w:pPr>
      <w:r>
        <w:t>Give students the official definition of what a graphic organizer is, and discuss where they may already be using them (writing a story, retelling a story, etc).</w:t>
      </w:r>
    </w:p>
    <w:p w:rsidR="008B2038" w:rsidRDefault="008B2038" w:rsidP="008B2038">
      <w:pPr>
        <w:pStyle w:val="ListParagraph"/>
        <w:numPr>
          <w:ilvl w:val="0"/>
          <w:numId w:val="2"/>
        </w:numPr>
      </w:pPr>
      <w:r>
        <w:t>Pass out the cluster web format worksheets to students.</w:t>
      </w:r>
    </w:p>
    <w:p w:rsidR="001706FD" w:rsidRDefault="008B2038" w:rsidP="008B2038">
      <w:pPr>
        <w:pStyle w:val="ListParagraph"/>
        <w:numPr>
          <w:ilvl w:val="0"/>
          <w:numId w:val="2"/>
        </w:numPr>
      </w:pPr>
      <w:r>
        <w:t>While looking over the worksheet, discuss with the class the important points in creating graphic organizers (main topic, sub topic, supporting details, etc.). Draw them out on the board, forming a web layout. Also refer back to the model.</w:t>
      </w:r>
      <w:r w:rsidR="003A56DA">
        <w:t xml:space="preserve"> </w:t>
      </w:r>
    </w:p>
    <w:p w:rsidR="001706FD" w:rsidRDefault="003A56DA" w:rsidP="008B2038">
      <w:pPr>
        <w:pStyle w:val="ListParagraph"/>
        <w:numPr>
          <w:ilvl w:val="0"/>
          <w:numId w:val="2"/>
        </w:numPr>
      </w:pPr>
      <w:r>
        <w:t>Explain to students that their cluster webs should</w:t>
      </w:r>
      <w:r w:rsidR="001706FD">
        <w:t>:</w:t>
      </w:r>
    </w:p>
    <w:p w:rsidR="008B2038" w:rsidRDefault="003A56DA" w:rsidP="001706FD">
      <w:pPr>
        <w:pStyle w:val="ListParagraph"/>
        <w:numPr>
          <w:ilvl w:val="0"/>
          <w:numId w:val="6"/>
        </w:numPr>
      </w:pPr>
      <w:r>
        <w:t>form an overall “big picture” of the concept</w:t>
      </w:r>
      <w:r w:rsidR="001706FD">
        <w:t xml:space="preserve"> and ideas</w:t>
      </w:r>
      <w:r w:rsidR="008C034E">
        <w:t xml:space="preserve"> (should be somewhat elaborate, but not overwhelming)</w:t>
      </w:r>
    </w:p>
    <w:p w:rsidR="001706FD" w:rsidRDefault="001706FD" w:rsidP="001706FD">
      <w:pPr>
        <w:pStyle w:val="ListParagraph"/>
        <w:numPr>
          <w:ilvl w:val="0"/>
          <w:numId w:val="6"/>
        </w:numPr>
      </w:pPr>
      <w:r>
        <w:t>be neat and organized</w:t>
      </w:r>
    </w:p>
    <w:p w:rsidR="001706FD" w:rsidRDefault="001706FD" w:rsidP="001706FD">
      <w:pPr>
        <w:pStyle w:val="ListParagraph"/>
        <w:numPr>
          <w:ilvl w:val="0"/>
          <w:numId w:val="6"/>
        </w:numPr>
      </w:pPr>
      <w:r>
        <w:t>correctly labeled</w:t>
      </w:r>
    </w:p>
    <w:p w:rsidR="001706FD" w:rsidRDefault="001706FD" w:rsidP="001706FD">
      <w:pPr>
        <w:pStyle w:val="ListParagraph"/>
        <w:numPr>
          <w:ilvl w:val="0"/>
          <w:numId w:val="6"/>
        </w:numPr>
      </w:pPr>
      <w:r>
        <w:t>Include information that is suitable for the topic.</w:t>
      </w:r>
    </w:p>
    <w:p w:rsidR="008B2038" w:rsidRDefault="008B2038" w:rsidP="008B2038">
      <w:pPr>
        <w:pStyle w:val="ListParagraph"/>
        <w:numPr>
          <w:ilvl w:val="0"/>
          <w:numId w:val="2"/>
        </w:numPr>
      </w:pPr>
      <w:r>
        <w:t xml:space="preserve">Start a web together as a class (Refer back to the </w:t>
      </w:r>
      <w:r w:rsidRPr="002660A2">
        <w:rPr>
          <w:b/>
        </w:rPr>
        <w:t>W</w:t>
      </w:r>
      <w:r>
        <w:rPr>
          <w:b/>
        </w:rPr>
        <w:t xml:space="preserve"> </w:t>
      </w:r>
      <w:r>
        <w:t>chart form the K</w:t>
      </w:r>
      <w:r w:rsidRPr="002660A2">
        <w:rPr>
          <w:b/>
        </w:rPr>
        <w:t>W</w:t>
      </w:r>
      <w:r>
        <w:t>L from the day before) and identify the main topic, 1-2 subtopic, and a few supporting details (from student findings) to get students started with their webs.</w:t>
      </w:r>
    </w:p>
    <w:p w:rsidR="0068722B" w:rsidRDefault="008B2038" w:rsidP="008B2038">
      <w:pPr>
        <w:pStyle w:val="ListParagraph"/>
        <w:numPr>
          <w:ilvl w:val="0"/>
          <w:numId w:val="2"/>
        </w:numPr>
      </w:pPr>
      <w:r>
        <w:t xml:space="preserve">After the class has started on their webs, they will work together (in their groups) to finish their group’s graphic organizer. </w:t>
      </w:r>
      <w:r w:rsidR="0068722B">
        <w:t xml:space="preserve">Students are reminded that they are to fill in the subtopics of the </w:t>
      </w:r>
      <w:r w:rsidR="00CD65A9">
        <w:t xml:space="preserve">web and show to the teacher </w:t>
      </w:r>
      <w:r w:rsidR="0068722B">
        <w:t>before filling in the supporting details.</w:t>
      </w:r>
    </w:p>
    <w:p w:rsidR="00396A13" w:rsidRDefault="008B2038" w:rsidP="00CD65A9">
      <w:pPr>
        <w:pStyle w:val="ListParagraph"/>
        <w:ind w:left="1080"/>
      </w:pPr>
      <w:r>
        <w:t xml:space="preserve">(Remember that each group has a different colony, but overall (aside from the supporting details), all the webs </w:t>
      </w:r>
      <w:r w:rsidR="003B1890">
        <w:t>should</w:t>
      </w:r>
      <w:r>
        <w:t xml:space="preserve"> look similar).</w:t>
      </w:r>
      <w:r w:rsidR="00396A13">
        <w:t xml:space="preserve"> Also at this time, students should be referring back to their </w:t>
      </w:r>
      <w:r w:rsidR="003B1890">
        <w:t>researched information to gather information</w:t>
      </w:r>
      <w:r w:rsidR="00CD65A9">
        <w:t xml:space="preserve"> (supporting details)</w:t>
      </w:r>
      <w:r w:rsidR="003B1890">
        <w:t xml:space="preserve"> that may be useful to their webs.</w:t>
      </w:r>
    </w:p>
    <w:p w:rsidR="002C245C" w:rsidRDefault="00BF0BDA" w:rsidP="002C245C">
      <w:pPr>
        <w:pStyle w:val="ListParagraph"/>
        <w:numPr>
          <w:ilvl w:val="0"/>
          <w:numId w:val="2"/>
        </w:numPr>
      </w:pPr>
      <w:r>
        <w:t xml:space="preserve"> For reference, students can look back to the model web or the format worksheet. I will also be </w:t>
      </w:r>
      <w:r w:rsidR="0020483E">
        <w:t>walking around each group to make sure they are on the right track.</w:t>
      </w:r>
    </w:p>
    <w:p w:rsidR="002C245C" w:rsidRDefault="002C245C" w:rsidP="002C245C">
      <w:pPr>
        <w:pStyle w:val="ListParagraph"/>
        <w:numPr>
          <w:ilvl w:val="0"/>
          <w:numId w:val="2"/>
        </w:numPr>
      </w:pPr>
      <w:r>
        <w:t>By the end of day 2, students should be completed with their graphic organizers</w:t>
      </w:r>
      <w:r w:rsidR="002C0177">
        <w:t xml:space="preserve"> and should entail most or all of the important information they researched</w:t>
      </w:r>
      <w:r>
        <w:t>.</w:t>
      </w:r>
    </w:p>
    <w:p w:rsidR="00FA69A0" w:rsidRDefault="00FA69A0" w:rsidP="00FA69A0">
      <w:pPr>
        <w:pStyle w:val="ListParagraph"/>
        <w:ind w:left="1080"/>
      </w:pPr>
    </w:p>
    <w:p w:rsidR="00FA69A0" w:rsidRDefault="00FA69A0" w:rsidP="00FA69A0">
      <w:pPr>
        <w:pStyle w:val="ListParagraph"/>
        <w:ind w:left="1080"/>
      </w:pPr>
      <w:r>
        <w:t>Students should still be writing in their journals everyday and turn</w:t>
      </w:r>
      <w:r w:rsidR="00C7307A">
        <w:t>ing</w:t>
      </w:r>
      <w:r>
        <w:t xml:space="preserve"> them into the journal baskets.</w:t>
      </w:r>
    </w:p>
    <w:p w:rsidR="008B2038" w:rsidRDefault="008B2038" w:rsidP="008B2038">
      <w:pPr>
        <w:pStyle w:val="ListParagraph"/>
        <w:ind w:left="1080"/>
      </w:pPr>
    </w:p>
    <w:p w:rsidR="008B2038" w:rsidRDefault="008B2038" w:rsidP="00C42F17">
      <w:pPr>
        <w:ind w:left="720"/>
        <w:rPr>
          <w:rFonts w:ascii="Palatino Linotype" w:hAnsi="Palatino Linotype"/>
          <w:b/>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rsidR="002C0177" w:rsidRDefault="002C0177" w:rsidP="005B183E">
      <w:pPr>
        <w:pStyle w:val="ListParagraph"/>
        <w:ind w:left="1080"/>
      </w:pPr>
      <w:r>
        <w:t>I will close the mini-lesson discussing</w:t>
      </w:r>
      <w:r w:rsidR="005B183E">
        <w:t xml:space="preserve"> with the class</w:t>
      </w:r>
      <w:r>
        <w:t xml:space="preserve"> why graphic organizers are important. </w:t>
      </w:r>
      <w:r w:rsidR="005B183E">
        <w:t xml:space="preserve"> Students should give responses that relate to </w:t>
      </w:r>
      <w:r w:rsidR="000E393C">
        <w:t>something along</w:t>
      </w:r>
      <w:r w:rsidR="005B183E">
        <w:t xml:space="preserve"> the line of </w:t>
      </w:r>
      <w:r w:rsidR="000E393C">
        <w:t>information organization</w:t>
      </w:r>
      <w:r w:rsidR="005B183E">
        <w:t>, clarity, etc. I will also allow students to talk about their experience with making graphic organizers.</w:t>
      </w:r>
      <w:r w:rsidR="000E393C">
        <w:t xml:space="preserve"> Lastly, I will close with explaining that their graphic organizers will help them out a great deal when we move on to the culminating </w:t>
      </w:r>
      <w:r w:rsidR="00E0583A">
        <w:t>activity (</w:t>
      </w:r>
      <w:r w:rsidR="000E393C">
        <w:t>that will start the next day).</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A64E0F"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A64E0F" w:rsidRPr="00491114" w:rsidRDefault="00A64E0F" w:rsidP="001D793D">
            <w:pPr>
              <w:rPr>
                <w:rFonts w:ascii="Palatino Linotype" w:eastAsia="Times New Roman" w:hAnsi="Palatino Linotype"/>
              </w:rPr>
            </w:pPr>
          </w:p>
          <w:p w:rsidR="00A64E0F" w:rsidRPr="00491114" w:rsidRDefault="00A64E0F" w:rsidP="001D793D">
            <w:pPr>
              <w:rPr>
                <w:rFonts w:ascii="Palatino Linotype" w:eastAsia="Times New Roman" w:hAnsi="Palatino Linotype"/>
              </w:rPr>
            </w:pPr>
          </w:p>
          <w:p w:rsidR="00A64E0F" w:rsidRPr="00491114" w:rsidRDefault="00A64E0F" w:rsidP="001D793D">
            <w:pPr>
              <w:rPr>
                <w:rFonts w:ascii="Palatino Linotype" w:eastAsia="Times New Roman" w:hAnsi="Palatino Linotype"/>
              </w:rPr>
            </w:pPr>
            <w:r>
              <w:rPr>
                <w:rFonts w:ascii="Palatino Linotype" w:eastAsia="Times New Roman" w:hAnsi="Palatino Linotype"/>
              </w:rPr>
              <w:t>Will</w:t>
            </w:r>
          </w:p>
          <w:p w:rsidR="00A64E0F" w:rsidRPr="00491114" w:rsidRDefault="00A64E0F" w:rsidP="001D793D">
            <w:pPr>
              <w:rPr>
                <w:rFonts w:ascii="Palatino Linotype" w:eastAsia="Times New Roman" w:hAnsi="Palatino Linotype"/>
              </w:rPr>
            </w:pPr>
          </w:p>
          <w:p w:rsidR="00A64E0F" w:rsidRPr="00491114" w:rsidRDefault="00A64E0F"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64E0F" w:rsidRDefault="00A64E0F" w:rsidP="00A64E0F">
            <w:pPr>
              <w:pStyle w:val="ListParagraph"/>
              <w:numPr>
                <w:ilvl w:val="0"/>
                <w:numId w:val="7"/>
              </w:numPr>
              <w:spacing w:after="0" w:line="240" w:lineRule="auto"/>
              <w:rPr>
                <w:rFonts w:ascii="Palatino Linotype" w:eastAsia="Times New Roman" w:hAnsi="Palatino Linotype"/>
              </w:rPr>
            </w:pPr>
            <w:r w:rsidRPr="007E1753">
              <w:rPr>
                <w:rFonts w:ascii="Palatino Linotype" w:eastAsia="Times New Roman" w:hAnsi="Palatino Linotype"/>
              </w:rPr>
              <w:t xml:space="preserve">ADHD </w:t>
            </w:r>
          </w:p>
          <w:p w:rsidR="00A64E0F" w:rsidRPr="007E1753" w:rsidRDefault="00A64E0F" w:rsidP="00A64E0F">
            <w:pPr>
              <w:pStyle w:val="ListParagraph"/>
              <w:numPr>
                <w:ilvl w:val="0"/>
                <w:numId w:val="7"/>
              </w:numPr>
              <w:spacing w:after="0" w:line="240" w:lineRule="auto"/>
              <w:rPr>
                <w:rFonts w:ascii="Palatino Linotype" w:eastAsia="Times New Roman" w:hAnsi="Palatino Linotype"/>
              </w:rPr>
            </w:pPr>
            <w:r>
              <w:rPr>
                <w:rFonts w:ascii="Palatino Linotype" w:eastAsia="Times New Roman" w:hAnsi="Palatino Linotype"/>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64E0F" w:rsidRPr="00491114" w:rsidRDefault="00621699" w:rsidP="001D793D">
            <w:pPr>
              <w:rPr>
                <w:rFonts w:ascii="Palatino Linotype" w:eastAsia="Times New Roman" w:hAnsi="Palatino Linotype"/>
              </w:rPr>
            </w:pPr>
            <w:r>
              <w:rPr>
                <w:rFonts w:ascii="Palatino Linotype" w:eastAsia="Times New Roman" w:hAnsi="Palatino Linotype"/>
              </w:rPr>
              <w:t>Will can take the role of the ‘artist’ in the group and be the one to construct the map with the help of his group members. Doing so will hopefully keep him on task.</w:t>
            </w:r>
          </w:p>
        </w:tc>
      </w:tr>
      <w:tr w:rsidR="00A64E0F"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A64E0F" w:rsidRPr="00491114" w:rsidRDefault="00A64E0F" w:rsidP="001D793D">
            <w:pPr>
              <w:rPr>
                <w:rFonts w:ascii="Palatino Linotype" w:eastAsia="Times New Roman" w:hAnsi="Palatino Linotype"/>
              </w:rPr>
            </w:pPr>
          </w:p>
          <w:p w:rsidR="00A64E0F" w:rsidRPr="00491114" w:rsidRDefault="00A64E0F" w:rsidP="001D793D">
            <w:pPr>
              <w:rPr>
                <w:rFonts w:ascii="Palatino Linotype" w:eastAsia="Times New Roman" w:hAnsi="Palatino Linotype"/>
              </w:rPr>
            </w:pPr>
            <w:r>
              <w:rPr>
                <w:rFonts w:ascii="Palatino Linotype" w:eastAsia="Times New Roman" w:hAnsi="Palatino Linotype"/>
              </w:rPr>
              <w:t>Jazz</w:t>
            </w:r>
          </w:p>
          <w:p w:rsidR="00A64E0F" w:rsidRPr="00491114" w:rsidRDefault="00A64E0F" w:rsidP="001D793D">
            <w:pPr>
              <w:rPr>
                <w:rFonts w:ascii="Palatino Linotype" w:eastAsia="Times New Roman" w:hAnsi="Palatino Linotype"/>
              </w:rPr>
            </w:pPr>
          </w:p>
          <w:p w:rsidR="00A64E0F" w:rsidRPr="00491114" w:rsidRDefault="00A64E0F" w:rsidP="001D793D">
            <w:pPr>
              <w:rPr>
                <w:rFonts w:ascii="Palatino Linotype" w:eastAsia="Times New Roman" w:hAnsi="Palatino Linotype"/>
              </w:rPr>
            </w:pPr>
          </w:p>
          <w:p w:rsidR="00A64E0F" w:rsidRPr="00491114" w:rsidRDefault="00A64E0F"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64E0F" w:rsidRDefault="00A64E0F" w:rsidP="00A64E0F">
            <w:pPr>
              <w:pStyle w:val="ListParagraph"/>
              <w:numPr>
                <w:ilvl w:val="0"/>
                <w:numId w:val="8"/>
              </w:numPr>
              <w:spacing w:after="0" w:line="240" w:lineRule="auto"/>
              <w:rPr>
                <w:rFonts w:ascii="Palatino Linotype" w:eastAsia="Times New Roman" w:hAnsi="Palatino Linotype"/>
              </w:rPr>
            </w:pPr>
            <w:r>
              <w:rPr>
                <w:rFonts w:ascii="Palatino Linotype" w:eastAsia="Times New Roman" w:hAnsi="Palatino Linotype"/>
              </w:rPr>
              <w:t>ESL</w:t>
            </w:r>
          </w:p>
          <w:p w:rsidR="00A64E0F" w:rsidRPr="007E1753" w:rsidRDefault="00A64E0F" w:rsidP="00A64E0F">
            <w:pPr>
              <w:pStyle w:val="ListParagraph"/>
              <w:numPr>
                <w:ilvl w:val="0"/>
                <w:numId w:val="8"/>
              </w:numPr>
              <w:spacing w:after="0" w:line="240" w:lineRule="auto"/>
              <w:rPr>
                <w:rFonts w:ascii="Palatino Linotype" w:eastAsia="Times New Roman" w:hAnsi="Palatino Linotype"/>
              </w:rPr>
            </w:pPr>
            <w:r>
              <w:rPr>
                <w:rFonts w:ascii="Palatino Linotype" w:eastAsia="Times New Roman" w:hAnsi="Palatino Linotype"/>
              </w:rPr>
              <w:t>Jazz has recently moved to the United States from Germany. The dominant language in his household is German.</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64E0F" w:rsidRPr="00491114" w:rsidRDefault="00A64E0F" w:rsidP="001D793D">
            <w:pPr>
              <w:rPr>
                <w:rFonts w:ascii="Palatino Linotype" w:eastAsia="Times New Roman" w:hAnsi="Palatino Linotype"/>
              </w:rPr>
            </w:pPr>
            <w:r>
              <w:rPr>
                <w:rFonts w:ascii="Palatino Linotype" w:eastAsia="Times New Roman" w:hAnsi="Palatino Linotype"/>
              </w:rPr>
              <w:t>When making cluster maps, Jazz can participate by providing drawings and visuals for the concept map</w:t>
            </w:r>
            <w:r w:rsidR="00624AB0">
              <w:rPr>
                <w:rFonts w:ascii="Palatino Linotype" w:eastAsia="Times New Roman" w:hAnsi="Palatino Linotype"/>
              </w:rPr>
              <w:t>, thus helping him demonstrate what he has learned</w:t>
            </w:r>
            <w:r>
              <w:rPr>
                <w:rFonts w:ascii="Palatino Linotype" w:eastAsia="Times New Roman" w:hAnsi="Palatino Linotype"/>
              </w:rPr>
              <w:t>.</w:t>
            </w: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lastRenderedPageBreak/>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C415B3F"/>
    <w:multiLevelType w:val="hybridMultilevel"/>
    <w:tmpl w:val="D8EC8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A30243"/>
    <w:multiLevelType w:val="hybridMultilevel"/>
    <w:tmpl w:val="D4984A64"/>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D130AD0"/>
    <w:multiLevelType w:val="hybridMultilevel"/>
    <w:tmpl w:val="E3B0850A"/>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4">
    <w:nsid w:val="4D226949"/>
    <w:multiLevelType w:val="hybridMultilevel"/>
    <w:tmpl w:val="DD9A1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9A345A"/>
    <w:multiLevelType w:val="hybridMultilevel"/>
    <w:tmpl w:val="914C9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DB5D60"/>
    <w:multiLevelType w:val="hybridMultilevel"/>
    <w:tmpl w:val="07C6A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5"/>
  </w:num>
  <w:num w:numId="5">
    <w:abstractNumId w:val="0"/>
  </w:num>
  <w:num w:numId="6">
    <w:abstractNumId w:val="3"/>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122B1"/>
    <w:rsid w:val="000334E1"/>
    <w:rsid w:val="000B385A"/>
    <w:rsid w:val="000D4405"/>
    <w:rsid w:val="000E393C"/>
    <w:rsid w:val="000E562C"/>
    <w:rsid w:val="00110C17"/>
    <w:rsid w:val="00140AA2"/>
    <w:rsid w:val="00144F2B"/>
    <w:rsid w:val="001473D5"/>
    <w:rsid w:val="001576E2"/>
    <w:rsid w:val="001706FD"/>
    <w:rsid w:val="001D26BD"/>
    <w:rsid w:val="002017C3"/>
    <w:rsid w:val="002047FD"/>
    <w:rsid w:val="0020483E"/>
    <w:rsid w:val="002660A2"/>
    <w:rsid w:val="00293774"/>
    <w:rsid w:val="002C0177"/>
    <w:rsid w:val="002C245C"/>
    <w:rsid w:val="002F0983"/>
    <w:rsid w:val="00315123"/>
    <w:rsid w:val="00363465"/>
    <w:rsid w:val="00396A13"/>
    <w:rsid w:val="003A56DA"/>
    <w:rsid w:val="003B1890"/>
    <w:rsid w:val="004C3C11"/>
    <w:rsid w:val="005156D8"/>
    <w:rsid w:val="0052656C"/>
    <w:rsid w:val="005619EE"/>
    <w:rsid w:val="005B183E"/>
    <w:rsid w:val="005B2C4E"/>
    <w:rsid w:val="005F2F0F"/>
    <w:rsid w:val="00621699"/>
    <w:rsid w:val="00624AB0"/>
    <w:rsid w:val="006355B2"/>
    <w:rsid w:val="00671DA0"/>
    <w:rsid w:val="0068722B"/>
    <w:rsid w:val="006B46F2"/>
    <w:rsid w:val="00763D3B"/>
    <w:rsid w:val="007648E1"/>
    <w:rsid w:val="00793DEE"/>
    <w:rsid w:val="0079424F"/>
    <w:rsid w:val="007A564D"/>
    <w:rsid w:val="007B72FB"/>
    <w:rsid w:val="007F5660"/>
    <w:rsid w:val="008364C6"/>
    <w:rsid w:val="00840882"/>
    <w:rsid w:val="0089378B"/>
    <w:rsid w:val="008B2038"/>
    <w:rsid w:val="008C034E"/>
    <w:rsid w:val="008E550D"/>
    <w:rsid w:val="0096740F"/>
    <w:rsid w:val="00967F0C"/>
    <w:rsid w:val="0097148B"/>
    <w:rsid w:val="00973E38"/>
    <w:rsid w:val="00997183"/>
    <w:rsid w:val="009D3940"/>
    <w:rsid w:val="00A259B0"/>
    <w:rsid w:val="00A45EED"/>
    <w:rsid w:val="00A55C9F"/>
    <w:rsid w:val="00A64B83"/>
    <w:rsid w:val="00A64E0F"/>
    <w:rsid w:val="00A73CAA"/>
    <w:rsid w:val="00AF51B1"/>
    <w:rsid w:val="00B20D51"/>
    <w:rsid w:val="00B62189"/>
    <w:rsid w:val="00BA1249"/>
    <w:rsid w:val="00BE158A"/>
    <w:rsid w:val="00BF0BDA"/>
    <w:rsid w:val="00C32F84"/>
    <w:rsid w:val="00C42F17"/>
    <w:rsid w:val="00C52FE2"/>
    <w:rsid w:val="00C57694"/>
    <w:rsid w:val="00C7307A"/>
    <w:rsid w:val="00CB3D5C"/>
    <w:rsid w:val="00CD65A9"/>
    <w:rsid w:val="00CF5863"/>
    <w:rsid w:val="00D0010C"/>
    <w:rsid w:val="00D145DF"/>
    <w:rsid w:val="00D55EE0"/>
    <w:rsid w:val="00DA63B7"/>
    <w:rsid w:val="00DE5F8F"/>
    <w:rsid w:val="00DF01D7"/>
    <w:rsid w:val="00DF6CF0"/>
    <w:rsid w:val="00E0583A"/>
    <w:rsid w:val="00E52DEF"/>
    <w:rsid w:val="00E937B8"/>
    <w:rsid w:val="00EE3DC3"/>
    <w:rsid w:val="00F2211E"/>
    <w:rsid w:val="00F325C8"/>
    <w:rsid w:val="00F36EBA"/>
    <w:rsid w:val="00F407ED"/>
    <w:rsid w:val="00F630CA"/>
    <w:rsid w:val="00FA69A0"/>
    <w:rsid w:val="00FF0F5F"/>
    <w:rsid w:val="00FF6FD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424F"/>
    <w:pPr>
      <w:spacing w:after="200" w:line="276" w:lineRule="auto"/>
      <w:ind w:left="720"/>
      <w:contextualSpacing/>
    </w:pPr>
    <w:rPr>
      <w:rFonts w:asciiTheme="minorHAnsi" w:eastAsiaTheme="minorEastAsia" w:hAnsiTheme="minorHAnsi" w:cstheme="minorBidi"/>
      <w:sz w:val="22"/>
      <w:szCs w:val="22"/>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5</Pages>
  <Words>1451</Words>
  <Characters>8274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Melly</cp:lastModifiedBy>
  <cp:revision>93</cp:revision>
  <cp:lastPrinted>2011-11-29T11:53:00Z</cp:lastPrinted>
  <dcterms:created xsi:type="dcterms:W3CDTF">2011-11-29T05:50:00Z</dcterms:created>
  <dcterms:modified xsi:type="dcterms:W3CDTF">2011-11-30T01:04:00Z</dcterms:modified>
</cp:coreProperties>
</file>